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808" w:rsidRDefault="00FC0808" w:rsidP="00FC0808">
      <w:pPr>
        <w:rPr>
          <w:b/>
          <w:bCs/>
        </w:rPr>
      </w:pPr>
      <w:bookmarkStart w:id="0" w:name="_GoBack"/>
      <w:bookmarkEnd w:id="0"/>
      <w:r>
        <w:rPr>
          <w:b/>
          <w:bCs/>
        </w:rPr>
        <w:t>Lesson plan</w:t>
      </w:r>
    </w:p>
    <w:p w:rsidR="00FC0808" w:rsidRPr="00FC0808" w:rsidRDefault="00FC0808" w:rsidP="00FC0808">
      <w:pPr>
        <w:rPr>
          <w:b/>
          <w:bCs/>
        </w:rPr>
      </w:pPr>
      <w:r w:rsidRPr="00FC0808">
        <w:rPr>
          <w:b/>
          <w:bCs/>
        </w:rPr>
        <w:t>Teachers</w:t>
      </w:r>
    </w:p>
    <w:p w:rsidR="00FC0808" w:rsidRPr="00FC0808" w:rsidRDefault="00FC0808" w:rsidP="00FC0808">
      <w:r w:rsidRPr="00FC0808">
        <w:t>This unit provides a flexible investigative structure for the study of selected themes in U.S. history and culture using the online collections of the Library of Congress related resources. Core goals are the development of relationships between selected themes and resources, refinement of student skills in interpretation, analysis, and evaluation of primary sources, and the creation of multimedia projects drawing upon different modes of expression.</w:t>
      </w:r>
    </w:p>
    <w:p w:rsidR="00FC0808" w:rsidRPr="00FC0808" w:rsidRDefault="00FC0808" w:rsidP="00FC0808">
      <w:pPr>
        <w:rPr>
          <w:b/>
          <w:bCs/>
        </w:rPr>
      </w:pPr>
      <w:r w:rsidRPr="00FC0808">
        <w:rPr>
          <w:b/>
          <w:bCs/>
        </w:rPr>
        <w:t>Objectives</w:t>
      </w:r>
    </w:p>
    <w:p w:rsidR="00FC0808" w:rsidRPr="00FC0808" w:rsidRDefault="00FC0808" w:rsidP="00FC0808">
      <w:r w:rsidRPr="00FC0808">
        <w:t>Students will be able to:</w:t>
      </w:r>
    </w:p>
    <w:p w:rsidR="00FC0808" w:rsidRPr="00FC0808" w:rsidRDefault="00FC0808" w:rsidP="00FC0808">
      <w:pPr>
        <w:numPr>
          <w:ilvl w:val="0"/>
          <w:numId w:val="1"/>
        </w:numPr>
      </w:pPr>
      <w:r w:rsidRPr="00FC0808">
        <w:t>demonstrate an understanding of patterns of change and continuity in the history of the United States;</w:t>
      </w:r>
    </w:p>
    <w:p w:rsidR="00FC0808" w:rsidRPr="00FC0808" w:rsidRDefault="00FC0808" w:rsidP="00FC0808">
      <w:pPr>
        <w:numPr>
          <w:ilvl w:val="0"/>
          <w:numId w:val="1"/>
        </w:numPr>
      </w:pPr>
      <w:r w:rsidRPr="00FC0808">
        <w:t>identify the unique qualities of different types of primary sources;</w:t>
      </w:r>
    </w:p>
    <w:p w:rsidR="00FC0808" w:rsidRPr="00FC0808" w:rsidRDefault="00FC0808" w:rsidP="00FC0808">
      <w:pPr>
        <w:numPr>
          <w:ilvl w:val="0"/>
          <w:numId w:val="1"/>
        </w:numPr>
      </w:pPr>
      <w:r w:rsidRPr="00FC0808">
        <w:t>interpret, analyze, and evaluate primary and secondary sources related to core historical themes and topics;</w:t>
      </w:r>
    </w:p>
    <w:p w:rsidR="00FC0808" w:rsidRPr="00FC0808" w:rsidRDefault="00FC0808" w:rsidP="00FC0808">
      <w:pPr>
        <w:numPr>
          <w:ilvl w:val="0"/>
          <w:numId w:val="1"/>
        </w:numPr>
      </w:pPr>
      <w:r w:rsidRPr="00FC0808">
        <w:t>create questions for investigation related to core historical themes and specific time periods;</w:t>
      </w:r>
    </w:p>
    <w:p w:rsidR="00FC0808" w:rsidRPr="00FC0808" w:rsidRDefault="00FC0808" w:rsidP="00FC0808">
      <w:pPr>
        <w:numPr>
          <w:ilvl w:val="0"/>
          <w:numId w:val="1"/>
        </w:numPr>
      </w:pPr>
      <w:r w:rsidRPr="00FC0808">
        <w:t>develop original conclusions which illustrate connections between core historical themes and topics; and</w:t>
      </w:r>
    </w:p>
    <w:p w:rsidR="00FC0808" w:rsidRPr="00FC0808" w:rsidRDefault="00FC0808" w:rsidP="00FC0808">
      <w:pPr>
        <w:numPr>
          <w:ilvl w:val="0"/>
          <w:numId w:val="1"/>
        </w:numPr>
      </w:pPr>
      <w:r w:rsidRPr="00FC0808">
        <w:t>refine writing and presentation skills using oral and visual communication tools and techniques.</w:t>
      </w:r>
    </w:p>
    <w:p w:rsidR="00FC0808" w:rsidRPr="00FC0808" w:rsidRDefault="00FC0808" w:rsidP="00FC0808">
      <w:pPr>
        <w:rPr>
          <w:b/>
          <w:bCs/>
        </w:rPr>
      </w:pPr>
      <w:r w:rsidRPr="00FC0808">
        <w:rPr>
          <w:b/>
          <w:bCs/>
        </w:rPr>
        <w:t>Time Required</w:t>
      </w:r>
    </w:p>
    <w:p w:rsidR="00FC0808" w:rsidRPr="00FC0808" w:rsidRDefault="00FC0808" w:rsidP="00FC0808">
      <w:r w:rsidRPr="00FC0808">
        <w:t>Nine weeks</w:t>
      </w:r>
    </w:p>
    <w:p w:rsidR="00FC0808" w:rsidRPr="00FC0808" w:rsidRDefault="00FC0808" w:rsidP="00FC0808">
      <w:pPr>
        <w:rPr>
          <w:b/>
          <w:bCs/>
        </w:rPr>
      </w:pPr>
      <w:r w:rsidRPr="00FC0808">
        <w:rPr>
          <w:b/>
          <w:bCs/>
        </w:rPr>
        <w:t>Lesson Preparation</w:t>
      </w:r>
    </w:p>
    <w:p w:rsidR="00FC0808" w:rsidRPr="00FC0808" w:rsidRDefault="00FC0808" w:rsidP="00FC0808">
      <w:pPr>
        <w:rPr>
          <w:b/>
          <w:bCs/>
        </w:rPr>
      </w:pPr>
      <w:r w:rsidRPr="00FC0808">
        <w:rPr>
          <w:b/>
          <w:bCs/>
        </w:rPr>
        <w:t>Materials</w:t>
      </w:r>
    </w:p>
    <w:p w:rsidR="00FC0808" w:rsidRPr="00FC0808" w:rsidRDefault="000A73AB" w:rsidP="00FC0808">
      <w:pPr>
        <w:numPr>
          <w:ilvl w:val="0"/>
          <w:numId w:val="2"/>
        </w:numPr>
      </w:pPr>
      <w:hyperlink r:id="rId5" w:history="1">
        <w:r w:rsidR="00FC0808" w:rsidRPr="00FC0808">
          <w:rPr>
            <w:rStyle w:val="Hyperlink"/>
          </w:rPr>
          <w:t>Primary Source Analysis Tool</w:t>
        </w:r>
      </w:hyperlink>
    </w:p>
    <w:p w:rsidR="00FC0808" w:rsidRPr="00FC0808" w:rsidRDefault="000A73AB" w:rsidP="00FC0808">
      <w:pPr>
        <w:numPr>
          <w:ilvl w:val="0"/>
          <w:numId w:val="2"/>
        </w:numPr>
      </w:pPr>
      <w:hyperlink r:id="rId6" w:history="1">
        <w:r w:rsidR="00FC0808" w:rsidRPr="00FC0808">
          <w:rPr>
            <w:rStyle w:val="Hyperlink"/>
          </w:rPr>
          <w:t>Making Sense of What We've Studied</w:t>
        </w:r>
      </w:hyperlink>
      <w:r w:rsidR="00FC0808" w:rsidRPr="00FC0808">
        <w:t> (PDF 26KB)</w:t>
      </w:r>
    </w:p>
    <w:p w:rsidR="00FC0808" w:rsidRPr="00FC0808" w:rsidRDefault="000A73AB" w:rsidP="00FC0808">
      <w:pPr>
        <w:numPr>
          <w:ilvl w:val="0"/>
          <w:numId w:val="2"/>
        </w:numPr>
      </w:pPr>
      <w:hyperlink r:id="rId7" w:history="1">
        <w:r w:rsidR="00FC0808" w:rsidRPr="00FC0808">
          <w:rPr>
            <w:rStyle w:val="Hyperlink"/>
          </w:rPr>
          <w:t>From Concept to Completion</w:t>
        </w:r>
      </w:hyperlink>
      <w:r w:rsidR="00FC0808" w:rsidRPr="00FC0808">
        <w:t> (PDF 28KB)</w:t>
      </w:r>
    </w:p>
    <w:p w:rsidR="00FC0808" w:rsidRPr="00FC0808" w:rsidRDefault="00FC0808" w:rsidP="00FC0808">
      <w:pPr>
        <w:rPr>
          <w:b/>
          <w:bCs/>
        </w:rPr>
      </w:pPr>
      <w:r w:rsidRPr="00FC0808">
        <w:rPr>
          <w:b/>
          <w:bCs/>
        </w:rPr>
        <w:t>Resources</w:t>
      </w:r>
    </w:p>
    <w:p w:rsidR="00FC0808" w:rsidRPr="00FC0808" w:rsidRDefault="000A73AB" w:rsidP="00FC0808">
      <w:pPr>
        <w:numPr>
          <w:ilvl w:val="0"/>
          <w:numId w:val="3"/>
        </w:numPr>
      </w:pPr>
      <w:hyperlink r:id="rId8" w:history="1">
        <w:r w:rsidR="00FC0808" w:rsidRPr="00FC0808">
          <w:rPr>
            <w:rStyle w:val="Hyperlink"/>
          </w:rPr>
          <w:t>The Life of a City: Early Films of New York, 1898-1906</w:t>
        </w:r>
      </w:hyperlink>
    </w:p>
    <w:p w:rsidR="00FC0808" w:rsidRPr="00FC0808" w:rsidRDefault="000A73AB" w:rsidP="00FC0808">
      <w:pPr>
        <w:numPr>
          <w:ilvl w:val="0"/>
          <w:numId w:val="3"/>
        </w:numPr>
      </w:pPr>
      <w:hyperlink r:id="rId9" w:history="1">
        <w:r w:rsidR="00FC0808" w:rsidRPr="00FC0808">
          <w:rPr>
            <w:rStyle w:val="Hyperlink"/>
          </w:rPr>
          <w:t>Detroit Publishing Company</w:t>
        </w:r>
      </w:hyperlink>
    </w:p>
    <w:p w:rsidR="00FC0808" w:rsidRPr="00FC0808" w:rsidRDefault="000A73AB" w:rsidP="00FC0808">
      <w:pPr>
        <w:numPr>
          <w:ilvl w:val="0"/>
          <w:numId w:val="3"/>
        </w:numPr>
      </w:pPr>
      <w:hyperlink r:id="rId10" w:history="1">
        <w:r w:rsidR="00FC0808" w:rsidRPr="00FC0808">
          <w:rPr>
            <w:rStyle w:val="Hyperlink"/>
          </w:rPr>
          <w:t>San Francisco and 1906 Earthquake ~ Films ~ 1897-1916</w:t>
        </w:r>
      </w:hyperlink>
    </w:p>
    <w:p w:rsidR="00FC0808" w:rsidRPr="00FC0808" w:rsidRDefault="000A73AB" w:rsidP="00FC0808">
      <w:pPr>
        <w:numPr>
          <w:ilvl w:val="0"/>
          <w:numId w:val="3"/>
        </w:numPr>
      </w:pPr>
      <w:hyperlink r:id="rId11" w:history="1">
        <w:r w:rsidR="00FC0808" w:rsidRPr="00FC0808">
          <w:rPr>
            <w:rStyle w:val="Hyperlink"/>
          </w:rPr>
          <w:t>Teacher's Guide to Analyzing Primary Sources</w:t>
        </w:r>
      </w:hyperlink>
    </w:p>
    <w:p w:rsidR="00FC0808" w:rsidRPr="00FC0808" w:rsidRDefault="00FC0808" w:rsidP="00FC0808">
      <w:pPr>
        <w:rPr>
          <w:b/>
          <w:bCs/>
        </w:rPr>
      </w:pPr>
      <w:r w:rsidRPr="00FC0808">
        <w:rPr>
          <w:b/>
          <w:bCs/>
        </w:rPr>
        <w:t>Lesson Procedure</w:t>
      </w:r>
    </w:p>
    <w:p w:rsidR="00FC0808" w:rsidRPr="00FC0808" w:rsidRDefault="00FC0808" w:rsidP="00FC0808">
      <w:pPr>
        <w:rPr>
          <w:b/>
          <w:bCs/>
        </w:rPr>
      </w:pPr>
      <w:r w:rsidRPr="00FC0808">
        <w:rPr>
          <w:b/>
          <w:bCs/>
        </w:rPr>
        <w:t>Week One</w:t>
      </w:r>
    </w:p>
    <w:p w:rsidR="00FC0808" w:rsidRPr="00FC0808" w:rsidRDefault="00FC0808" w:rsidP="00FC0808">
      <w:pPr>
        <w:numPr>
          <w:ilvl w:val="0"/>
          <w:numId w:val="4"/>
        </w:numPr>
      </w:pPr>
      <w:r w:rsidRPr="00FC0808">
        <w:t>Introduce the project focus by posing the Essential Question, which frames the investigation:</w:t>
      </w:r>
      <w:r w:rsidRPr="00FC0808">
        <w:br/>
      </w:r>
      <w:r w:rsidRPr="00FC0808">
        <w:br/>
      </w:r>
      <w:r w:rsidRPr="00FC0808">
        <w:rPr>
          <w:b/>
          <w:bCs/>
          <w:i/>
          <w:iCs/>
        </w:rPr>
        <w:t>What patterns of change affected the lives of individuals and groups in the United States between 1890 and 1941?</w:t>
      </w:r>
      <w:r w:rsidRPr="00FC0808">
        <w:br/>
      </w:r>
      <w:r w:rsidRPr="00FC0808">
        <w:br/>
        <w:t>Tell students that they will be engaging in an intensive study of the Essential Question, using a wide variety of resources, posing important questions about specific historical themes, and examining selected topics related to those themes.</w:t>
      </w:r>
    </w:p>
    <w:p w:rsidR="00FC0808" w:rsidRPr="00FC0808" w:rsidRDefault="00FC0808" w:rsidP="00FC0808">
      <w:pPr>
        <w:numPr>
          <w:ilvl w:val="0"/>
          <w:numId w:val="4"/>
        </w:numPr>
      </w:pPr>
      <w:r w:rsidRPr="00FC0808">
        <w:t>Direct students to Core Historical Themes and Topics, which will form the framework for the development of connections between major patterns of historical change and continuity and student projects. Using selected secondary sources (i. e., course textbook, videotapes, other resources), examine aspects of Core Historical Themes during 1890-1941. This broad overview will provide students with a context for their investigation.</w:t>
      </w:r>
    </w:p>
    <w:p w:rsidR="00FC0808" w:rsidRPr="00FC0808" w:rsidRDefault="00FC0808" w:rsidP="00FC0808">
      <w:pPr>
        <w:numPr>
          <w:ilvl w:val="0"/>
          <w:numId w:val="4"/>
        </w:numPr>
      </w:pPr>
      <w:r w:rsidRPr="00FC0808">
        <w:t>Form student teams for the investigation. Assign no more than 6 students to a group, with each student examining a minimum of one theme within the focus of the Essential Question. Each group will address all six themes within one decade from 1890 to 1941. Either assign a decade to each group or allow students to choose their decade.</w:t>
      </w:r>
    </w:p>
    <w:p w:rsidR="00FC0808" w:rsidRPr="00FC0808" w:rsidRDefault="00FC0808" w:rsidP="00FC0808">
      <w:pPr>
        <w:numPr>
          <w:ilvl w:val="0"/>
          <w:numId w:val="4"/>
        </w:numPr>
      </w:pPr>
      <w:r w:rsidRPr="00FC0808">
        <w:t>Once students have chosen their focus theme(s), emphasize that the final project must provide an answer to the Essential Question by demonstrating understanding of how each theme was represented in the daily life of people from their assigned/chosen decade. In the final project presentation, individual students will demonstrate understanding by developing a biography for a person from the decade assigned/chosen and give their portion of the group's presentation with this persona.</w:t>
      </w:r>
    </w:p>
    <w:p w:rsidR="00FC0808" w:rsidRPr="00FC0808" w:rsidRDefault="00FC0808" w:rsidP="00FC0808">
      <w:pPr>
        <w:numPr>
          <w:ilvl w:val="0"/>
          <w:numId w:val="4"/>
        </w:numPr>
      </w:pPr>
      <w:r w:rsidRPr="00FC0808">
        <w:t>Direct students to the </w:t>
      </w:r>
      <w:hyperlink r:id="rId12" w:anchor="students" w:history="1">
        <w:r w:rsidRPr="00FC0808">
          <w:rPr>
            <w:rStyle w:val="Hyperlink"/>
          </w:rPr>
          <w:t>Student Procedure</w:t>
        </w:r>
      </w:hyperlink>
      <w:r w:rsidRPr="00FC0808">
        <w:t> section of this lesson plan to acquaint them with the Library's online resources.</w:t>
      </w:r>
    </w:p>
    <w:p w:rsidR="00FC0808" w:rsidRPr="00FC0808" w:rsidRDefault="00FC0808" w:rsidP="00FC0808">
      <w:pPr>
        <w:numPr>
          <w:ilvl w:val="0"/>
          <w:numId w:val="4"/>
        </w:numPr>
      </w:pPr>
      <w:r w:rsidRPr="00FC0808">
        <w:t>Demonstrate the identification, analysis, and evaluation of selected primary sources within the Library's digital collections. Photographs from </w:t>
      </w:r>
      <w:hyperlink r:id="rId13" w:history="1">
        <w:r w:rsidRPr="00FC0808">
          <w:rPr>
            <w:rStyle w:val="Hyperlink"/>
          </w:rPr>
          <w:t>Detroit Publishing Company</w:t>
        </w:r>
      </w:hyperlink>
      <w:r w:rsidRPr="00FC0808">
        <w:t> provide good examples of detail-rich images, with bibliographic information, and additional subject headings for additional research. Use other media formats such as documents, maps, and audio recordings. Motion pictures downloaded ahead of time can also be demonstrated.</w:t>
      </w:r>
    </w:p>
    <w:p w:rsidR="00FC0808" w:rsidRPr="00FC0808" w:rsidRDefault="00FC0808" w:rsidP="00FC0808">
      <w:pPr>
        <w:numPr>
          <w:ilvl w:val="0"/>
          <w:numId w:val="4"/>
        </w:numPr>
      </w:pPr>
      <w:r w:rsidRPr="00FC0808">
        <w:t>Students then select a primary source item and complete the </w:t>
      </w:r>
      <w:hyperlink r:id="rId14" w:history="1">
        <w:r w:rsidRPr="00FC0808">
          <w:rPr>
            <w:rStyle w:val="Hyperlink"/>
          </w:rPr>
          <w:t>Primary Source Analysis Tool</w:t>
        </w:r>
      </w:hyperlink>
      <w:r w:rsidRPr="00FC0808">
        <w:t>, working alone or with others. Before the students begin, select questions from the teacher’s guide </w:t>
      </w:r>
      <w:hyperlink r:id="rId15" w:history="1">
        <w:r w:rsidRPr="00FC0808">
          <w:rPr>
            <w:rStyle w:val="Hyperlink"/>
          </w:rPr>
          <w:t>Analyzing Primary Sources</w:t>
        </w:r>
      </w:hyperlink>
      <w:r w:rsidRPr="00FC0808">
        <w:t> to focus and prompt analysis and discussion.</w:t>
      </w:r>
    </w:p>
    <w:p w:rsidR="00FC0808" w:rsidRPr="00FC0808" w:rsidRDefault="00FC0808" w:rsidP="00FC0808">
      <w:pPr>
        <w:rPr>
          <w:b/>
          <w:bCs/>
        </w:rPr>
      </w:pPr>
      <w:r w:rsidRPr="00FC0808">
        <w:rPr>
          <w:b/>
          <w:bCs/>
        </w:rPr>
        <w:t>Week Two</w:t>
      </w:r>
    </w:p>
    <w:p w:rsidR="00FC0808" w:rsidRPr="00FC0808" w:rsidRDefault="00FC0808" w:rsidP="00FC0808">
      <w:pPr>
        <w:numPr>
          <w:ilvl w:val="0"/>
          <w:numId w:val="5"/>
        </w:numPr>
      </w:pPr>
      <w:r w:rsidRPr="00FC0808">
        <w:lastRenderedPageBreak/>
        <w:t>Return to the Library's </w:t>
      </w:r>
      <w:hyperlink r:id="rId16" w:history="1">
        <w:r w:rsidRPr="00FC0808">
          <w:rPr>
            <w:rStyle w:val="Hyperlink"/>
          </w:rPr>
          <w:t>digital collections</w:t>
        </w:r>
      </w:hyperlink>
      <w:r w:rsidRPr="00FC0808">
        <w:t>. Student teams should investigate the collections with the purpose of developing a series of Questions for Investigation about their core historical theme. For example: Students working with Theme 2 (</w:t>
      </w:r>
      <w:r w:rsidRPr="00FC0808">
        <w:rPr>
          <w:i/>
          <w:iCs/>
        </w:rPr>
        <w:t>What were the processes and consequences of migration for the peopling of the United States?</w:t>
      </w:r>
      <w:r w:rsidRPr="00FC0808">
        <w:t>) might identify three questions. One question might be, "Who migrated to the United States during {my assigned/chosen decade} and where did they settle?"</w:t>
      </w:r>
      <w:r w:rsidRPr="00FC0808">
        <w:br/>
      </w:r>
      <w:r w:rsidRPr="00FC0808">
        <w:br/>
        <w:t>If students are developing questions that do not seem to be central to the theme, the teacher should provide some questions and help students refine their own.</w:t>
      </w:r>
    </w:p>
    <w:p w:rsidR="00FC0808" w:rsidRPr="00FC0808" w:rsidRDefault="00FC0808" w:rsidP="00FC0808">
      <w:pPr>
        <w:numPr>
          <w:ilvl w:val="0"/>
          <w:numId w:val="5"/>
        </w:numPr>
      </w:pPr>
      <w:r w:rsidRPr="00FC0808">
        <w:t>As students locate sources in the Library's digital collections, the teacher should monitor source identification, analysis, and evaluation, providing feedback on the relevance and meaning of sources. Once students are engaged in the selection process, introduce </w:t>
      </w:r>
      <w:hyperlink r:id="rId17" w:anchor="students" w:history="1">
        <w:r w:rsidRPr="00FC0808">
          <w:rPr>
            <w:rStyle w:val="Hyperlink"/>
          </w:rPr>
          <w:t>Core Topics</w:t>
        </w:r>
      </w:hyperlink>
      <w:r w:rsidRPr="00FC0808">
        <w:t> of Core Historical Themes and Topics. Tell students that this list contains topics that MUST be represented in the selection of sources for their theme(s). Not all Core Topics will be addressed by all students; but all Topics must be addressed by each group. A minimum number per student should be determined by the teacher so that students can focus their source selection process efficiently.</w:t>
      </w:r>
    </w:p>
    <w:p w:rsidR="00FC0808" w:rsidRPr="00FC0808" w:rsidRDefault="00FC0808" w:rsidP="00FC0808">
      <w:pPr>
        <w:rPr>
          <w:b/>
          <w:bCs/>
        </w:rPr>
      </w:pPr>
      <w:r w:rsidRPr="00FC0808">
        <w:rPr>
          <w:b/>
          <w:bCs/>
        </w:rPr>
        <w:t>Week Three</w:t>
      </w:r>
    </w:p>
    <w:p w:rsidR="00FC0808" w:rsidRPr="00FC0808" w:rsidRDefault="00FC0808" w:rsidP="00FC0808">
      <w:pPr>
        <w:numPr>
          <w:ilvl w:val="0"/>
          <w:numId w:val="6"/>
        </w:numPr>
      </w:pPr>
      <w:r w:rsidRPr="00FC0808">
        <w:t>Once students have demonstrated success in identifying relevant, meaningful sources for their themes, and the teacher has provided feedback to help them build a portfolio of useful sources linked to their Core Historical Themes and Topics, the groups should identify the project format or its Mode of Expression.</w:t>
      </w:r>
    </w:p>
    <w:p w:rsidR="00FC0808" w:rsidRPr="00FC0808" w:rsidRDefault="00FC0808" w:rsidP="00FC0808">
      <w:pPr>
        <w:numPr>
          <w:ilvl w:val="0"/>
          <w:numId w:val="6"/>
        </w:numPr>
      </w:pPr>
      <w:r w:rsidRPr="00FC0808">
        <w:t>Discuss the general requirements, schedule, possible mode of expression product ideas, and evaluation.</w:t>
      </w:r>
    </w:p>
    <w:p w:rsidR="00FC0808" w:rsidRPr="00FC0808" w:rsidRDefault="00FC0808" w:rsidP="00FC0808">
      <w:pPr>
        <w:numPr>
          <w:ilvl w:val="0"/>
          <w:numId w:val="6"/>
        </w:numPr>
      </w:pPr>
      <w:r w:rsidRPr="00FC0808">
        <w:t>Students develop a work plan for their project.</w:t>
      </w:r>
    </w:p>
    <w:p w:rsidR="00FC0808" w:rsidRPr="00FC0808" w:rsidRDefault="000A73AB" w:rsidP="00FC0808">
      <w:hyperlink r:id="rId18" w:history="1">
        <w:r w:rsidR="00FC0808" w:rsidRPr="00FC0808">
          <w:rPr>
            <w:rStyle w:val="Hyperlink"/>
          </w:rPr>
          <w:t>From Concept to Completion</w:t>
        </w:r>
      </w:hyperlink>
      <w:r w:rsidR="00FC0808" w:rsidRPr="00FC0808">
        <w:t> will help students define and assign responsibility for products that comprise their project.</w:t>
      </w:r>
    </w:p>
    <w:p w:rsidR="00FC0808" w:rsidRPr="00FC0808" w:rsidRDefault="00FC0808" w:rsidP="00FC0808">
      <w:r w:rsidRPr="00FC0808">
        <w:t>At this point, facilitate exchange of ideas between individuals within groups and among different groups about:</w:t>
      </w:r>
    </w:p>
    <w:p w:rsidR="00FC0808" w:rsidRPr="00FC0808" w:rsidRDefault="00FC0808" w:rsidP="00FC0808">
      <w:pPr>
        <w:numPr>
          <w:ilvl w:val="0"/>
          <w:numId w:val="7"/>
        </w:numPr>
      </w:pPr>
      <w:r w:rsidRPr="00FC0808">
        <w:t>how project development is proceeding,</w:t>
      </w:r>
    </w:p>
    <w:p w:rsidR="00FC0808" w:rsidRPr="00FC0808" w:rsidRDefault="00FC0808" w:rsidP="00FC0808">
      <w:pPr>
        <w:numPr>
          <w:ilvl w:val="0"/>
          <w:numId w:val="7"/>
        </w:numPr>
      </w:pPr>
      <w:r w:rsidRPr="00FC0808">
        <w:t>sources that appear useful for various projects, and</w:t>
      </w:r>
    </w:p>
    <w:p w:rsidR="00FC0808" w:rsidRPr="00FC0808" w:rsidRDefault="00FC0808" w:rsidP="00FC0808">
      <w:pPr>
        <w:numPr>
          <w:ilvl w:val="0"/>
          <w:numId w:val="7"/>
        </w:numPr>
      </w:pPr>
      <w:r w:rsidRPr="00FC0808">
        <w:t>problem-solving at different stages of project development.</w:t>
      </w:r>
    </w:p>
    <w:p w:rsidR="00FC0808" w:rsidRPr="00FC0808" w:rsidRDefault="00FC0808" w:rsidP="00FC0808">
      <w:pPr>
        <w:rPr>
          <w:b/>
          <w:bCs/>
        </w:rPr>
      </w:pPr>
      <w:r w:rsidRPr="00FC0808">
        <w:rPr>
          <w:b/>
          <w:bCs/>
        </w:rPr>
        <w:t>Week Four</w:t>
      </w:r>
    </w:p>
    <w:p w:rsidR="00FC0808" w:rsidRPr="00FC0808" w:rsidRDefault="00FC0808" w:rsidP="00FC0808">
      <w:r w:rsidRPr="00FC0808">
        <w:t>Students continue to acquire sources and begin to map how they will construct relationships between the sources and their Core Theme(s) and Questions for Investigation and their Core Topic(s)</w:t>
      </w:r>
    </w:p>
    <w:p w:rsidR="00FC0808" w:rsidRPr="00FC0808" w:rsidRDefault="00FC0808" w:rsidP="00FC0808">
      <w:pPr>
        <w:rPr>
          <w:b/>
          <w:bCs/>
        </w:rPr>
      </w:pPr>
      <w:r w:rsidRPr="00FC0808">
        <w:rPr>
          <w:b/>
          <w:bCs/>
        </w:rPr>
        <w:t>Week Five</w:t>
      </w:r>
    </w:p>
    <w:p w:rsidR="00FC0808" w:rsidRPr="00FC0808" w:rsidRDefault="00FC0808" w:rsidP="00FC0808">
      <w:r w:rsidRPr="00FC0808">
        <w:lastRenderedPageBreak/>
        <w:t>Students develop a Preliminary Bibliography for their projects. Project-specific storyboards, outlines, or other structural frameworks for the final project are done in first draft form.</w:t>
      </w:r>
    </w:p>
    <w:p w:rsidR="00FC0808" w:rsidRPr="00FC0808" w:rsidRDefault="00FC0808" w:rsidP="00FC0808">
      <w:pPr>
        <w:rPr>
          <w:b/>
          <w:bCs/>
        </w:rPr>
      </w:pPr>
      <w:r w:rsidRPr="00FC0808">
        <w:rPr>
          <w:b/>
          <w:bCs/>
        </w:rPr>
        <w:t>Week Six</w:t>
      </w:r>
    </w:p>
    <w:p w:rsidR="00FC0808" w:rsidRPr="00FC0808" w:rsidRDefault="00FC0808" w:rsidP="00FC0808">
      <w:r w:rsidRPr="00FC0808">
        <w:t>Students review/critique first drafts of final projects of class members using a Peer Review Form. The teacher also critiques project first drafts. Students assume historical roles in preparation for their group presentations and develop a Historical Biography.</w:t>
      </w:r>
    </w:p>
    <w:p w:rsidR="00FC0808" w:rsidRPr="00FC0808" w:rsidRDefault="00FC0808" w:rsidP="00FC0808">
      <w:r w:rsidRPr="00FC0808">
        <w:t>Group findings can be shared in various ways: class discussion, small groups using a jigsaw technique, or via email.</w:t>
      </w:r>
    </w:p>
    <w:p w:rsidR="00FC0808" w:rsidRPr="00FC0808" w:rsidRDefault="00FC0808" w:rsidP="00FC0808">
      <w:pPr>
        <w:rPr>
          <w:b/>
          <w:bCs/>
        </w:rPr>
      </w:pPr>
      <w:r w:rsidRPr="00FC0808">
        <w:rPr>
          <w:b/>
          <w:bCs/>
        </w:rPr>
        <w:t>Week Seven</w:t>
      </w:r>
    </w:p>
    <w:p w:rsidR="00FC0808" w:rsidRPr="00FC0808" w:rsidRDefault="00FC0808" w:rsidP="00FC0808">
      <w:r w:rsidRPr="00FC0808">
        <w:t>Final preparation for project presentations takes place. Each group should state at least 5 essential findings that emerged from the research, stating findings as generalizations with broad significance, and avoiding the repetition of minute facts or data. Students may use the Strategy for Sharing guide on the </w:t>
      </w:r>
      <w:hyperlink r:id="rId19" w:anchor="students" w:history="1">
        <w:r w:rsidRPr="00FC0808">
          <w:rPr>
            <w:rStyle w:val="Hyperlink"/>
          </w:rPr>
          <w:t>Student Procedure</w:t>
        </w:r>
      </w:hyperlink>
      <w:r w:rsidRPr="00FC0808">
        <w:t> page or other guidelines as you prefer.</w:t>
      </w:r>
    </w:p>
    <w:p w:rsidR="00FC0808" w:rsidRPr="00FC0808" w:rsidRDefault="00FC0808" w:rsidP="00FC0808">
      <w:pPr>
        <w:rPr>
          <w:b/>
          <w:bCs/>
        </w:rPr>
      </w:pPr>
      <w:r w:rsidRPr="00FC0808">
        <w:rPr>
          <w:b/>
          <w:bCs/>
        </w:rPr>
        <w:t>Week Eight</w:t>
      </w:r>
    </w:p>
    <w:p w:rsidR="00FC0808" w:rsidRPr="00FC0808" w:rsidRDefault="00FC0808" w:rsidP="00FC0808">
      <w:r w:rsidRPr="00FC0808">
        <w:t>Group presentations occur. Students complete Making Sense of What We've Studied as they view and interact with each presentation. Peer critiques and teacher evaluations are done. Groups may revise projects prior to public display.</w:t>
      </w:r>
    </w:p>
    <w:p w:rsidR="00FC0808" w:rsidRPr="00FC0808" w:rsidRDefault="00FC0808" w:rsidP="00FC0808">
      <w:pPr>
        <w:rPr>
          <w:b/>
          <w:bCs/>
        </w:rPr>
      </w:pPr>
      <w:r w:rsidRPr="00FC0808">
        <w:rPr>
          <w:b/>
          <w:bCs/>
        </w:rPr>
        <w:t>Week Nine</w:t>
      </w:r>
    </w:p>
    <w:p w:rsidR="00FC0808" w:rsidRPr="00FC0808" w:rsidRDefault="00FC0808" w:rsidP="00FC0808">
      <w:r w:rsidRPr="00FC0808">
        <w:t>Teacher evaluates the class based on project findings concerning the Essential Question.</w:t>
      </w:r>
    </w:p>
    <w:p w:rsidR="00FC0808" w:rsidRPr="00FC0808" w:rsidRDefault="00FC0808" w:rsidP="00FC0808">
      <w:pPr>
        <w:rPr>
          <w:b/>
          <w:bCs/>
        </w:rPr>
      </w:pPr>
      <w:r w:rsidRPr="00FC0808">
        <w:rPr>
          <w:b/>
          <w:bCs/>
        </w:rPr>
        <w:t>Lesson Evaluation</w:t>
      </w:r>
    </w:p>
    <w:p w:rsidR="00FC0808" w:rsidRPr="00FC0808" w:rsidRDefault="00FC0808" w:rsidP="00FC0808">
      <w:r w:rsidRPr="00FC0808">
        <w:t>Evaluation in this unit is both diagnostic and summative.</w:t>
      </w:r>
    </w:p>
    <w:p w:rsidR="00FC0808" w:rsidRPr="00FC0808" w:rsidRDefault="00FC0808" w:rsidP="00FC0808">
      <w:r w:rsidRPr="00FC0808">
        <w:t>Diagnostic evaluation is ongoing, encompassing assessment of:</w:t>
      </w:r>
    </w:p>
    <w:p w:rsidR="00FC0808" w:rsidRPr="00FC0808" w:rsidRDefault="00FC0808" w:rsidP="00FC0808">
      <w:pPr>
        <w:numPr>
          <w:ilvl w:val="0"/>
          <w:numId w:val="8"/>
        </w:numPr>
      </w:pPr>
      <w:r w:rsidRPr="00FC0808">
        <w:t>Student work products as they build their portfolios of sources (each related to a specific Mode of Expression);</w:t>
      </w:r>
    </w:p>
    <w:p w:rsidR="00FC0808" w:rsidRPr="00FC0808" w:rsidRDefault="00FC0808" w:rsidP="00FC0808">
      <w:pPr>
        <w:numPr>
          <w:ilvl w:val="0"/>
          <w:numId w:val="8"/>
        </w:numPr>
      </w:pPr>
      <w:r w:rsidRPr="00FC0808">
        <w:t>Teacher and Peer Review of project first drafts;</w:t>
      </w:r>
    </w:p>
    <w:p w:rsidR="00FC0808" w:rsidRPr="00FC0808" w:rsidRDefault="00FC0808" w:rsidP="00FC0808">
      <w:pPr>
        <w:numPr>
          <w:ilvl w:val="0"/>
          <w:numId w:val="8"/>
        </w:numPr>
      </w:pPr>
      <w:r w:rsidRPr="00FC0808">
        <w:t>Discussion contributions in small and large group settings; and</w:t>
      </w:r>
    </w:p>
    <w:p w:rsidR="00FC0808" w:rsidRPr="00FC0808" w:rsidRDefault="00FC0808" w:rsidP="00FC0808">
      <w:pPr>
        <w:numPr>
          <w:ilvl w:val="0"/>
          <w:numId w:val="8"/>
        </w:numPr>
      </w:pPr>
      <w:r w:rsidRPr="00FC0808">
        <w:t>Processes used to build final projects (again, related to the specific requirements for particular Modes of Expression used by students).</w:t>
      </w:r>
    </w:p>
    <w:p w:rsidR="00FC0808" w:rsidRPr="00FC0808" w:rsidRDefault="00FC0808" w:rsidP="00FC0808">
      <w:r w:rsidRPr="00FC0808">
        <w:t>Final evaluation of the group project, should have both individual and group accountability components.</w:t>
      </w:r>
    </w:p>
    <w:p w:rsidR="00FC0808" w:rsidRPr="00FC0808" w:rsidRDefault="00FC0808" w:rsidP="00FC0808">
      <w:r w:rsidRPr="00FC0808">
        <w:t>Sharing strategies to help all students in the class demonstrate understanding of the key ideas from each group project is critical. For example:</w:t>
      </w:r>
    </w:p>
    <w:p w:rsidR="00FC0808" w:rsidRPr="00FC0808" w:rsidRDefault="00FC0808" w:rsidP="00FC0808">
      <w:pPr>
        <w:numPr>
          <w:ilvl w:val="0"/>
          <w:numId w:val="9"/>
        </w:numPr>
      </w:pPr>
      <w:r w:rsidRPr="00FC0808">
        <w:lastRenderedPageBreak/>
        <w:t>Have each group create a series of 5 questions about their final project focused on key ideas that other students must answer while examining the group's work.</w:t>
      </w:r>
    </w:p>
    <w:p w:rsidR="00FC0808" w:rsidRPr="00FC0808" w:rsidRDefault="00FC0808" w:rsidP="00FC0808">
      <w:pPr>
        <w:numPr>
          <w:ilvl w:val="0"/>
          <w:numId w:val="9"/>
        </w:numPr>
      </w:pPr>
      <w:r w:rsidRPr="00FC0808">
        <w:t>Have each group create an abstract of their key ideas that the teacher could use as the basis for exam questions.</w:t>
      </w:r>
    </w:p>
    <w:p w:rsidR="00FC0808" w:rsidRPr="00FC0808" w:rsidRDefault="00FC0808" w:rsidP="00FC0808">
      <w:pPr>
        <w:rPr>
          <w:b/>
          <w:bCs/>
        </w:rPr>
      </w:pPr>
      <w:r w:rsidRPr="00FC0808">
        <w:rPr>
          <w:b/>
          <w:bCs/>
        </w:rPr>
        <w:t>On Presentation Day</w:t>
      </w:r>
    </w:p>
    <w:p w:rsidR="00FC0808" w:rsidRPr="00FC0808" w:rsidRDefault="00FC0808" w:rsidP="00FC0808">
      <w:r w:rsidRPr="00FC0808">
        <w:t>Each </w:t>
      </w:r>
      <w:r w:rsidRPr="00FC0808">
        <w:rPr>
          <w:b/>
          <w:bCs/>
        </w:rPr>
        <w:t>presenter</w:t>
      </w:r>
      <w:r w:rsidRPr="00FC0808">
        <w:t> submits:</w:t>
      </w:r>
    </w:p>
    <w:p w:rsidR="00FC0808" w:rsidRPr="00FC0808" w:rsidRDefault="00FC0808" w:rsidP="00FC0808">
      <w:pPr>
        <w:numPr>
          <w:ilvl w:val="0"/>
          <w:numId w:val="10"/>
        </w:numPr>
      </w:pPr>
      <w:r w:rsidRPr="00FC0808">
        <w:t>completed, revised Historical Biography/Resume; and an</w:t>
      </w:r>
    </w:p>
    <w:p w:rsidR="00FC0808" w:rsidRPr="00FC0808" w:rsidRDefault="00FC0808" w:rsidP="00FC0808">
      <w:pPr>
        <w:numPr>
          <w:ilvl w:val="0"/>
          <w:numId w:val="10"/>
        </w:numPr>
      </w:pPr>
      <w:r w:rsidRPr="00FC0808">
        <w:t>individual annotated bibliography (final revised copy).</w:t>
      </w:r>
    </w:p>
    <w:p w:rsidR="00FC0808" w:rsidRPr="00FC0808" w:rsidRDefault="00FC0808" w:rsidP="00FC0808">
      <w:r w:rsidRPr="00FC0808">
        <w:t>Each </w:t>
      </w:r>
      <w:r w:rsidRPr="00FC0808">
        <w:rPr>
          <w:b/>
          <w:bCs/>
        </w:rPr>
        <w:t>group</w:t>
      </w:r>
      <w:r w:rsidRPr="00FC0808">
        <w:t> submits the group work product (mural/exhibit catalogue, scrapbook, multimedia presentation, magazine/video).</w:t>
      </w:r>
    </w:p>
    <w:p w:rsidR="00FC0808" w:rsidRPr="00FC0808" w:rsidRDefault="00FC0808" w:rsidP="00FC0808">
      <w:r w:rsidRPr="00FC0808">
        <w:t>During the presentations, the class will gather information using </w:t>
      </w:r>
      <w:hyperlink r:id="rId20" w:history="1">
        <w:r w:rsidRPr="00FC0808">
          <w:rPr>
            <w:rStyle w:val="Hyperlink"/>
          </w:rPr>
          <w:t>Making Sense of What We've Studied</w:t>
        </w:r>
      </w:hyperlink>
      <w:r w:rsidRPr="00FC0808">
        <w:t> to collect essential ideas from each presentation along thematic lines.</w:t>
      </w:r>
    </w:p>
    <w:p w:rsidR="00721407" w:rsidRDefault="000A73AB"/>
    <w:sectPr w:rsidR="00721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C191E"/>
    <w:multiLevelType w:val="multilevel"/>
    <w:tmpl w:val="8E34E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11059"/>
    <w:multiLevelType w:val="multilevel"/>
    <w:tmpl w:val="8DF2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40740"/>
    <w:multiLevelType w:val="multilevel"/>
    <w:tmpl w:val="85D6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E873F4"/>
    <w:multiLevelType w:val="multilevel"/>
    <w:tmpl w:val="77323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1421C4"/>
    <w:multiLevelType w:val="multilevel"/>
    <w:tmpl w:val="25AE0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411054"/>
    <w:multiLevelType w:val="multilevel"/>
    <w:tmpl w:val="2ECE0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E3453B"/>
    <w:multiLevelType w:val="multilevel"/>
    <w:tmpl w:val="5CB65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8C5E5F"/>
    <w:multiLevelType w:val="multilevel"/>
    <w:tmpl w:val="7886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475B2F"/>
    <w:multiLevelType w:val="multilevel"/>
    <w:tmpl w:val="BA8A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A76EBD"/>
    <w:multiLevelType w:val="multilevel"/>
    <w:tmpl w:val="10C2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
  </w:num>
  <w:num w:numId="4">
    <w:abstractNumId w:val="6"/>
  </w:num>
  <w:num w:numId="5">
    <w:abstractNumId w:val="4"/>
  </w:num>
  <w:num w:numId="6">
    <w:abstractNumId w:val="3"/>
  </w:num>
  <w:num w:numId="7">
    <w:abstractNumId w:val="5"/>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08"/>
    <w:rsid w:val="000A73AB"/>
    <w:rsid w:val="006A1B3B"/>
    <w:rsid w:val="00775954"/>
    <w:rsid w:val="00A854CB"/>
    <w:rsid w:val="00E75337"/>
    <w:rsid w:val="00FC0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97DB5-7EEC-4054-AC65-DF4DE90F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8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62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gov/collection/early-films-of-new-york-1898-to-1906/about-this-collection/" TargetMode="External"/><Relationship Id="rId13" Type="http://schemas.openxmlformats.org/officeDocument/2006/relationships/hyperlink" Target="https://www.loc.gov/collections/detroit-publishing-company/about-this-collection/" TargetMode="External"/><Relationship Id="rId18" Type="http://schemas.openxmlformats.org/officeDocument/2006/relationships/hyperlink" Target="https://www.loc.gov/static/classroom-materials/change-in-early-20th-century-america-doing-the-decades/documents/concept.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oc.gov/static/classroom-materials/change-in-early-20th-century-america-doing-the-decades/documents/concept.pdf" TargetMode="External"/><Relationship Id="rId12" Type="http://schemas.openxmlformats.org/officeDocument/2006/relationships/hyperlink" Target="https://www.loc.gov/classroom-materials/change-in-early-20th-century-america-doing-the-decades/" TargetMode="External"/><Relationship Id="rId17" Type="http://schemas.openxmlformats.org/officeDocument/2006/relationships/hyperlink" Target="https://www.loc.gov/classroom-materials/change-in-early-20th-century-america-doing-the-decades/" TargetMode="External"/><Relationship Id="rId2" Type="http://schemas.openxmlformats.org/officeDocument/2006/relationships/styles" Target="styles.xml"/><Relationship Id="rId16" Type="http://schemas.openxmlformats.org/officeDocument/2006/relationships/hyperlink" Target="https://www.loc.gov/collections/" TargetMode="External"/><Relationship Id="rId20" Type="http://schemas.openxmlformats.org/officeDocument/2006/relationships/hyperlink" Target="https://www.loc.gov/static/classroom-materials/change-in-early-20th-century-america-doing-the-decades/documents/sense.pdf" TargetMode="External"/><Relationship Id="rId1" Type="http://schemas.openxmlformats.org/officeDocument/2006/relationships/numbering" Target="numbering.xml"/><Relationship Id="rId6" Type="http://schemas.openxmlformats.org/officeDocument/2006/relationships/hyperlink" Target="https://www.loc.gov/static/classroom-materials/change-in-early-20th-century-america-doing-the-decades/documents/sense.pdf" TargetMode="External"/><Relationship Id="rId11" Type="http://schemas.openxmlformats.org/officeDocument/2006/relationships/hyperlink" Target="https://www.loc.gov/programs/teachers/getting-started-with-primary-sources/guides/" TargetMode="External"/><Relationship Id="rId5" Type="http://schemas.openxmlformats.org/officeDocument/2006/relationships/hyperlink" Target="https://www.loc.gov/programs/teachers/getting-started-with-primary-sources/guides/" TargetMode="External"/><Relationship Id="rId15" Type="http://schemas.openxmlformats.org/officeDocument/2006/relationships/hyperlink" Target="https://www.loc.gov/programs/teachers/getting-started-with-primary-sources/guides" TargetMode="External"/><Relationship Id="rId10" Type="http://schemas.openxmlformats.org/officeDocument/2006/relationships/hyperlink" Target="https://www.loc.gov/collection/san-francisco-earthquake-and-fire-1897-to-1916/about-this-collection/" TargetMode="External"/><Relationship Id="rId19" Type="http://schemas.openxmlformats.org/officeDocument/2006/relationships/hyperlink" Target="https://www.loc.gov/classroom-materials/change-in-early-20th-century-america-doing-the-decades/" TargetMode="External"/><Relationship Id="rId4" Type="http://schemas.openxmlformats.org/officeDocument/2006/relationships/webSettings" Target="webSettings.xml"/><Relationship Id="rId9" Type="http://schemas.openxmlformats.org/officeDocument/2006/relationships/hyperlink" Target="https://www.loc.gov/collections/detroit-publishing-company/about-this-collection/" TargetMode="External"/><Relationship Id="rId14" Type="http://schemas.openxmlformats.org/officeDocument/2006/relationships/hyperlink" Target="https://www.loc.gov/programs/teachers/getting-started-with-primary-sources/guid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2021-05-31T04:11:00Z</dcterms:created>
  <dcterms:modified xsi:type="dcterms:W3CDTF">2021-05-31T04:11:00Z</dcterms:modified>
</cp:coreProperties>
</file>